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53" w:rightChars="-73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中国新闻技术工作者联合会出版融媒体技术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val="en-US" w:eastAsia="zh-CN"/>
        </w:rPr>
        <w:t>分会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团体会员入会申请书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中国新闻技术工作者联合会：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 本单位自愿申请加入中国新闻技术工作者联合会，遵守《中国新闻技术工作者联合会协会章程》，自觉履行会员义务，特此申请成为中国新闻技术工作者联合会出版融媒体技术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分会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团体会员，请予审核。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申请单位：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0" w:firstLineChars="5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(盖  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日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560" w:lineRule="exact"/>
        <w:ind w:right="-153" w:rightChars="-73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560" w:lineRule="exact"/>
        <w:ind w:right="-153" w:rightChars="-73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560" w:lineRule="exact"/>
        <w:ind w:right="-153" w:rightChars="-73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560" w:lineRule="exact"/>
        <w:ind w:right="-153" w:rightChars="-73"/>
        <w:rPr>
          <w:rFonts w:hint="eastAsia" w:ascii="仿宋" w:hAnsi="仿宋" w:eastAsia="仿宋" w:cs="仿宋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jhlNTNjMDU4MGUxY2M2NDhjNzY5YzFhNTYzMGUifQ=="/>
  </w:docVars>
  <w:rsids>
    <w:rsidRoot w:val="00000000"/>
    <w:rsid w:val="701A7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927-1</dc:creator>
  <cp:lastModifiedBy>赵国旭</cp:lastModifiedBy>
  <dcterms:modified xsi:type="dcterms:W3CDTF">2024-03-05T08:16:21Z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1876AE77381B45BBA17699DCD32F1380_12</vt:lpwstr>
  </property>
</Properties>
</file>